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9073" w14:textId="5FD6AF76" w:rsidR="0094798B" w:rsidRPr="00825540" w:rsidRDefault="0094798B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Boletín Informativo No.</w:t>
      </w:r>
      <w:r w:rsidR="00803FA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32</w:t>
      </w:r>
    </w:p>
    <w:p w14:paraId="4D2452CF" w14:textId="6FCD8460" w:rsidR="00D13A70" w:rsidRPr="00825540" w:rsidRDefault="003C4392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Víctor Rivera</w:t>
      </w:r>
    </w:p>
    <w:p w14:paraId="1241D2CA" w14:textId="0D8B6C79" w:rsidR="0094798B" w:rsidRPr="00825540" w:rsidRDefault="00BC5694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Lunes</w:t>
      </w:r>
      <w:r w:rsidR="003C4392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8</w:t>
      </w:r>
      <w:r w:rsidR="00F15B15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febrero</w:t>
      </w:r>
      <w:r w:rsidR="00685332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de 20</w:t>
      </w:r>
      <w:r w:rsidR="00C60D97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2</w:t>
      </w:r>
      <w:r w:rsidR="00800B3B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1</w:t>
      </w:r>
    </w:p>
    <w:p w14:paraId="02404C3B" w14:textId="0DBCE735" w:rsidR="0094798B" w:rsidRPr="00825540" w:rsidRDefault="00BC5694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Guadalajara</w:t>
      </w:r>
      <w:r w:rsidR="0094798B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, Jalisco</w:t>
      </w:r>
    </w:p>
    <w:p w14:paraId="77B9136D" w14:textId="4A163961" w:rsidR="0094798B" w:rsidRDefault="0094798B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Fotografía:</w:t>
      </w:r>
      <w:r w:rsidR="00803FA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803FA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Jonatan</w:t>
      </w:r>
      <w:proofErr w:type="spellEnd"/>
      <w:r w:rsidR="00803FA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Orozco</w:t>
      </w:r>
    </w:p>
    <w:p w14:paraId="1655A8C1" w14:textId="4710AE72" w:rsidR="004F736A" w:rsidRDefault="004F736A" w:rsidP="004F736A">
      <w:pPr>
        <w:pStyle w:val="Sinespaciado"/>
        <w:jc w:val="center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</w:p>
    <w:p w14:paraId="66011C8F" w14:textId="1471B365" w:rsidR="004F736A" w:rsidRDefault="009B5A9C" w:rsidP="003117BF">
      <w:pPr>
        <w:pStyle w:val="Sinespaciado"/>
        <w:spacing w:line="360" w:lineRule="auto"/>
        <w:jc w:val="center"/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  <w:t xml:space="preserve">Regresa Jobs del </w:t>
      </w:r>
      <w:proofErr w:type="spellStart"/>
      <w: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  <w:t>Proulex</w:t>
      </w:r>
      <w:proofErr w:type="spellEnd"/>
      <w: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  <w:t xml:space="preserve"> y oferta becas para estudiantes de Prepas UDG</w:t>
      </w:r>
    </w:p>
    <w:p w14:paraId="31AF34DA" w14:textId="497A797B" w:rsidR="00E468D3" w:rsidRPr="00E468D3" w:rsidRDefault="009B5A9C" w:rsidP="003117BF">
      <w:pPr>
        <w:pStyle w:val="Sinespaciado"/>
        <w:spacing w:line="360" w:lineRule="auto"/>
        <w:jc w:val="center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El registro al programa estará disponible hasta el 15 de febrero</w:t>
      </w:r>
    </w:p>
    <w:p w14:paraId="6B79EFCF" w14:textId="77777777" w:rsidR="004F736A" w:rsidRDefault="004F736A" w:rsidP="004F736A">
      <w:pPr>
        <w:pStyle w:val="Sinespaciado"/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</w:p>
    <w:p w14:paraId="04FA87BA" w14:textId="77777777" w:rsidR="00607136" w:rsidRDefault="007345E5" w:rsidP="007345E5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 binomio inseparable </w:t>
      </w:r>
      <w:r w:rsidR="00607136">
        <w:rPr>
          <w:rFonts w:ascii="Arial" w:hAnsi="Arial" w:cs="Arial"/>
          <w:color w:val="000000" w:themeColor="text1"/>
        </w:rPr>
        <w:t xml:space="preserve">para aprender idiomas </w:t>
      </w:r>
      <w:r>
        <w:rPr>
          <w:rFonts w:ascii="Arial" w:hAnsi="Arial" w:cs="Arial"/>
          <w:color w:val="000000" w:themeColor="text1"/>
        </w:rPr>
        <w:t xml:space="preserve">es ser autodidacta y </w:t>
      </w:r>
      <w:r w:rsidR="00607136">
        <w:rPr>
          <w:rFonts w:ascii="Arial" w:hAnsi="Arial" w:cs="Arial"/>
          <w:color w:val="000000" w:themeColor="text1"/>
        </w:rPr>
        <w:t>destinar tiempo al estudio, refiere Juan Carlos de Jesús Silva Cortés, coordinador del Área de Idiomas del Sistema de Educación Media Superior (SEMS). Y añade: “</w:t>
      </w:r>
      <w:r>
        <w:rPr>
          <w:rFonts w:ascii="Arial" w:hAnsi="Arial" w:cs="Arial"/>
          <w:color w:val="000000" w:themeColor="text1"/>
        </w:rPr>
        <w:t xml:space="preserve">Por ejemplo hay lenguas muertas como el latín, el griego clásico o el náhualt clásico, que ya no hay nadie nativo que las habla, pero alguien </w:t>
      </w:r>
      <w:r w:rsidR="00607136">
        <w:rPr>
          <w:rFonts w:ascii="Arial" w:hAnsi="Arial" w:cs="Arial"/>
          <w:color w:val="000000" w:themeColor="text1"/>
        </w:rPr>
        <w:t xml:space="preserve">con </w:t>
      </w:r>
      <w:r>
        <w:rPr>
          <w:rFonts w:ascii="Arial" w:hAnsi="Arial" w:cs="Arial"/>
          <w:color w:val="000000" w:themeColor="text1"/>
        </w:rPr>
        <w:t xml:space="preserve">interés puede acceder a internet o a recursos de diccionarios y gramática para aprenderlo; la clave para </w:t>
      </w:r>
      <w:r w:rsidR="00607136">
        <w:rPr>
          <w:rFonts w:ascii="Arial" w:hAnsi="Arial" w:cs="Arial"/>
          <w:color w:val="000000" w:themeColor="text1"/>
        </w:rPr>
        <w:t>hacerlo</w:t>
      </w:r>
      <w:r>
        <w:rPr>
          <w:rFonts w:ascii="Arial" w:hAnsi="Arial" w:cs="Arial"/>
          <w:color w:val="000000" w:themeColor="text1"/>
        </w:rPr>
        <w:t xml:space="preserve"> es el interés personal. </w:t>
      </w:r>
    </w:p>
    <w:p w14:paraId="17D18EF4" w14:textId="77777777" w:rsidR="00607136" w:rsidRDefault="00607136" w:rsidP="007345E5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A2DC2E3" w14:textId="1696E977" w:rsidR="00607136" w:rsidRDefault="00607136" w:rsidP="007345E5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 explica porque la Universidad de Guadalajara (UdeG) lanzó nuevamente para estudiantes de Prepas UDG, el programa Jobs de Proulex, en el cual, otorga becas para que los y las jóvenes las aprovechen y logren llegar a dominar el nivel B1 de inglés (de acuerdo con el Marco Común Europeo de Referencia para las Lenguas), el cual abarca las cuatro habilidades en cuestión básica (lectura, escritura, oral y auditiva); cabe destacar que este rango de dominio es el que se solicita en licenciatura al momento del egreso.</w:t>
      </w:r>
    </w:p>
    <w:p w14:paraId="36873FC4" w14:textId="7DA60B41" w:rsidR="00607136" w:rsidRDefault="00607136" w:rsidP="007345E5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06B47028" w14:textId="07D7BD43" w:rsidR="00607136" w:rsidRDefault="00607136" w:rsidP="00607136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posibilidad para que los interesados se registren se extenderá hasta el lunes 15 de febrero con un beneficio de 11 mil 470 becas en total que contemplan a chicos de reingreso </w:t>
      </w:r>
      <w:r w:rsidR="00392C2D">
        <w:rPr>
          <w:rFonts w:ascii="Arial" w:hAnsi="Arial" w:cs="Arial"/>
          <w:color w:val="000000" w:themeColor="text1"/>
        </w:rPr>
        <w:t>—</w:t>
      </w:r>
      <w:r>
        <w:rPr>
          <w:rFonts w:ascii="Arial" w:hAnsi="Arial" w:cs="Arial"/>
          <w:color w:val="000000" w:themeColor="text1"/>
        </w:rPr>
        <w:t xml:space="preserve">los que el ciclo anterior ya estuvieron adscritos al programa— así como los que recién ingresan. </w:t>
      </w:r>
      <w:r w:rsidR="00392C2D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l apoyo se ofrece hasta el quinto nivel y los alumnos que decidan incorporarse podrán hacer un examen de ubicación para ver en</w:t>
      </w:r>
      <w:r w:rsidR="00392C2D">
        <w:rPr>
          <w:rFonts w:ascii="Arial" w:hAnsi="Arial" w:cs="Arial"/>
          <w:color w:val="000000" w:themeColor="text1"/>
        </w:rPr>
        <w:t xml:space="preserve"> cuál</w:t>
      </w:r>
      <w:r>
        <w:rPr>
          <w:rFonts w:ascii="Arial" w:hAnsi="Arial" w:cs="Arial"/>
          <w:color w:val="000000" w:themeColor="text1"/>
        </w:rPr>
        <w:t xml:space="preserve"> pueden adscribirse.</w:t>
      </w:r>
    </w:p>
    <w:p w14:paraId="7A845B20" w14:textId="42A8C5C6" w:rsidR="00392C2D" w:rsidRDefault="00392C2D" w:rsidP="00607136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1E04D026" w14:textId="597D68C3" w:rsidR="00392C2D" w:rsidRDefault="00392C2D" w:rsidP="00392C2D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De las poco más de 11 mil becas, 3 mil 690 becas serán para chicos que ya habían estado inscritos y pasan a otro nivel y 7 mil 780 son para chicos que decidan incorporarse. Por preparatoria se estima un apoyo del 40 % del total de alumnos que se registraron, por </w:t>
      </w:r>
      <w:r w:rsidR="00BF128F">
        <w:rPr>
          <w:rFonts w:ascii="Arial" w:hAnsi="Arial" w:cs="Arial"/>
          <w:color w:val="000000" w:themeColor="text1"/>
        </w:rPr>
        <w:t>ejemplo,</w:t>
      </w:r>
      <w:r w:rsidR="009B5A9C">
        <w:rPr>
          <w:rFonts w:ascii="Arial" w:hAnsi="Arial" w:cs="Arial"/>
          <w:color w:val="000000" w:themeColor="text1"/>
        </w:rPr>
        <w:t xml:space="preserve"> en caso hipotético de que</w:t>
      </w:r>
      <w:r>
        <w:rPr>
          <w:rFonts w:ascii="Arial" w:hAnsi="Arial" w:cs="Arial"/>
          <w:color w:val="000000" w:themeColor="text1"/>
        </w:rPr>
        <w:t xml:space="preserve"> en la Preparatoria de Jalisco ingresaron a sus aulas mil alumnos alrededor de 400 estaría</w:t>
      </w:r>
      <w:r w:rsidR="009B5A9C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con el beneficio.</w:t>
      </w:r>
    </w:p>
    <w:p w14:paraId="5916F8B4" w14:textId="37172D0A" w:rsidR="00392C2D" w:rsidRDefault="00392C2D" w:rsidP="00607136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7D562766" w14:textId="00D04B60" w:rsidR="00392C2D" w:rsidRDefault="00392C2D" w:rsidP="00392C2D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programa Jobs para el SEMS es un pilotaje para 33 preparatorias que incluye 21 metropolitanas junto con las regionales, que son: Tonalá, Tonalá Norte, El Salto, San José del Valle, Toluquilla, Santa Anita, Tlajomulco de Zúñiga, Cihuatlán y Huejuquilla</w:t>
      </w:r>
      <w:r w:rsidR="00BF128F">
        <w:rPr>
          <w:rFonts w:ascii="Arial" w:hAnsi="Arial" w:cs="Arial"/>
          <w:color w:val="000000" w:themeColor="text1"/>
        </w:rPr>
        <w:t xml:space="preserve"> el Alto</w:t>
      </w:r>
      <w:r>
        <w:rPr>
          <w:rFonts w:ascii="Arial" w:hAnsi="Arial" w:cs="Arial"/>
          <w:color w:val="000000" w:themeColor="text1"/>
        </w:rPr>
        <w:t>, todas con sus respectivos módulos.</w:t>
      </w:r>
    </w:p>
    <w:p w14:paraId="0F279A46" w14:textId="77777777" w:rsidR="00392C2D" w:rsidRDefault="00392C2D" w:rsidP="00607136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70F130E" w14:textId="77777777" w:rsidR="009B5A9C" w:rsidRDefault="009B5A9C" w:rsidP="009B5A9C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Silva Cortés comenta que: “Ahora es importante hablar mínimo inglés e incorporarse como ciudadano del mundo. El inglés es una lengua muy sencilla en comparación con otras como el alemán, sueco, polaco, ruso, por eso se utiliza para el comercio y el intercambio cultural. Invito a los chicos a que tengan el interés de trascender intelectualmente”.</w:t>
      </w:r>
    </w:p>
    <w:p w14:paraId="1B25E74C" w14:textId="77777777" w:rsidR="009B5A9C" w:rsidRDefault="009B5A9C" w:rsidP="009B5A9C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F0E7380" w14:textId="5A7AFFB8" w:rsidR="009B5A9C" w:rsidRDefault="009B5A9C" w:rsidP="009B5A9C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Agrega que el interés por aprender idiomas puede nacer de cuestiones como los pasatiempos de cada quien: “con el cine, los objetos coleccionables, las series, incluso en el mundo de los videojuegos, la misma tecnología introduce jerga que sólo es necesario encaminarla. Est</w:t>
      </w:r>
      <w:r w:rsidR="00BF128F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época tenemos la gran ventaja de acceder a bibliotecas las 24 horas del día y con internet podemos fortalecer el interés por aprender idiomas”.</w:t>
      </w:r>
    </w:p>
    <w:p w14:paraId="52CFBB65" w14:textId="77777777" w:rsidR="009B5A9C" w:rsidRDefault="009B5A9C" w:rsidP="009B5A9C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03555CB9" w14:textId="4BDDBF3E" w:rsidR="007345E5" w:rsidRPr="00C16D80" w:rsidRDefault="009B5A9C" w:rsidP="00B5408C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Apunta que para cualquier duda, los estudiantes se acerquen con el coordinador académico de su escuela o con el secretario. También las preguntas pueden ser turnadas al Área de Idiomas del SEMS al núme</w:t>
      </w:r>
      <w:r w:rsidR="00803FA0">
        <w:rPr>
          <w:rFonts w:ascii="Arial" w:hAnsi="Arial" w:cs="Arial"/>
          <w:color w:val="000000" w:themeColor="text1"/>
        </w:rPr>
        <w:t>ro 3339424100, extensión 14470.</w:t>
      </w:r>
      <w:bookmarkStart w:id="0" w:name="_GoBack"/>
      <w:bookmarkEnd w:id="0"/>
    </w:p>
    <w:sectPr w:rsidR="007345E5" w:rsidRPr="00C16D80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4B85" w14:textId="77777777" w:rsidR="008D1ADC" w:rsidRDefault="008D1ADC">
      <w:r>
        <w:separator/>
      </w:r>
    </w:p>
  </w:endnote>
  <w:endnote w:type="continuationSeparator" w:id="0">
    <w:p w14:paraId="7E870334" w14:textId="77777777" w:rsidR="008D1ADC" w:rsidRDefault="008D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5D733" w14:textId="77777777" w:rsidR="008D1ADC" w:rsidRDefault="008D1ADC">
      <w:r>
        <w:separator/>
      </w:r>
    </w:p>
  </w:footnote>
  <w:footnote w:type="continuationSeparator" w:id="0">
    <w:p w14:paraId="182D2390" w14:textId="77777777" w:rsidR="008D1ADC" w:rsidRDefault="008D1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A9ED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475F38B7" wp14:editId="2B0F98ED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6D"/>
    <w:multiLevelType w:val="multilevel"/>
    <w:tmpl w:val="731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284"/>
    <w:multiLevelType w:val="multilevel"/>
    <w:tmpl w:val="A48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E1519"/>
    <w:multiLevelType w:val="multilevel"/>
    <w:tmpl w:val="23B0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21FF6"/>
    <w:rsid w:val="00022199"/>
    <w:rsid w:val="00046284"/>
    <w:rsid w:val="0004701C"/>
    <w:rsid w:val="000548B5"/>
    <w:rsid w:val="000801B5"/>
    <w:rsid w:val="000879B8"/>
    <w:rsid w:val="000A2A05"/>
    <w:rsid w:val="000B5FEB"/>
    <w:rsid w:val="000B7429"/>
    <w:rsid w:val="000C0D5D"/>
    <w:rsid w:val="000C69B4"/>
    <w:rsid w:val="000F09B7"/>
    <w:rsid w:val="00104643"/>
    <w:rsid w:val="00105322"/>
    <w:rsid w:val="00107CDC"/>
    <w:rsid w:val="00114753"/>
    <w:rsid w:val="00135801"/>
    <w:rsid w:val="0016172A"/>
    <w:rsid w:val="00164FCE"/>
    <w:rsid w:val="0016704B"/>
    <w:rsid w:val="001759ED"/>
    <w:rsid w:val="001B7BFC"/>
    <w:rsid w:val="001D4C14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60E3"/>
    <w:rsid w:val="002A367A"/>
    <w:rsid w:val="002B58BE"/>
    <w:rsid w:val="002C487D"/>
    <w:rsid w:val="002C5D89"/>
    <w:rsid w:val="002C61BD"/>
    <w:rsid w:val="002C6DC3"/>
    <w:rsid w:val="002D15C4"/>
    <w:rsid w:val="002F13BE"/>
    <w:rsid w:val="002F4004"/>
    <w:rsid w:val="002F6707"/>
    <w:rsid w:val="003003B5"/>
    <w:rsid w:val="003117BF"/>
    <w:rsid w:val="003121E5"/>
    <w:rsid w:val="00323501"/>
    <w:rsid w:val="0032735F"/>
    <w:rsid w:val="003341F6"/>
    <w:rsid w:val="0038321C"/>
    <w:rsid w:val="00384787"/>
    <w:rsid w:val="00392C2D"/>
    <w:rsid w:val="003B5309"/>
    <w:rsid w:val="003C0215"/>
    <w:rsid w:val="003C4392"/>
    <w:rsid w:val="003C557E"/>
    <w:rsid w:val="003C594E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199"/>
    <w:rsid w:val="0044289D"/>
    <w:rsid w:val="00453CC7"/>
    <w:rsid w:val="00466E02"/>
    <w:rsid w:val="004821BF"/>
    <w:rsid w:val="00492DC0"/>
    <w:rsid w:val="004B2B55"/>
    <w:rsid w:val="004B316D"/>
    <w:rsid w:val="004C1BF2"/>
    <w:rsid w:val="004C1E72"/>
    <w:rsid w:val="004D03C8"/>
    <w:rsid w:val="004D19F5"/>
    <w:rsid w:val="004E49A7"/>
    <w:rsid w:val="004F736A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0040"/>
    <w:rsid w:val="00582A3C"/>
    <w:rsid w:val="005855A8"/>
    <w:rsid w:val="00585D19"/>
    <w:rsid w:val="0059741F"/>
    <w:rsid w:val="005A6F59"/>
    <w:rsid w:val="005B07BE"/>
    <w:rsid w:val="005B4AA6"/>
    <w:rsid w:val="005C2DF8"/>
    <w:rsid w:val="005D352E"/>
    <w:rsid w:val="005E0CD4"/>
    <w:rsid w:val="005E4264"/>
    <w:rsid w:val="005F1770"/>
    <w:rsid w:val="00607136"/>
    <w:rsid w:val="00615183"/>
    <w:rsid w:val="00631623"/>
    <w:rsid w:val="00643534"/>
    <w:rsid w:val="0064573F"/>
    <w:rsid w:val="00651242"/>
    <w:rsid w:val="006513BD"/>
    <w:rsid w:val="00656962"/>
    <w:rsid w:val="00667AB4"/>
    <w:rsid w:val="00677A53"/>
    <w:rsid w:val="00685332"/>
    <w:rsid w:val="00686F78"/>
    <w:rsid w:val="00695FA8"/>
    <w:rsid w:val="006D6A18"/>
    <w:rsid w:val="006F62C0"/>
    <w:rsid w:val="00707E4E"/>
    <w:rsid w:val="0072294D"/>
    <w:rsid w:val="007345E5"/>
    <w:rsid w:val="00734DC0"/>
    <w:rsid w:val="007377B0"/>
    <w:rsid w:val="00751378"/>
    <w:rsid w:val="00753F61"/>
    <w:rsid w:val="00767524"/>
    <w:rsid w:val="00781EF4"/>
    <w:rsid w:val="00786A4D"/>
    <w:rsid w:val="00787697"/>
    <w:rsid w:val="0079301D"/>
    <w:rsid w:val="007A2118"/>
    <w:rsid w:val="007A597F"/>
    <w:rsid w:val="007A7F67"/>
    <w:rsid w:val="007F42CD"/>
    <w:rsid w:val="00800B3B"/>
    <w:rsid w:val="00801A1A"/>
    <w:rsid w:val="00803FA0"/>
    <w:rsid w:val="00806AD3"/>
    <w:rsid w:val="0082293E"/>
    <w:rsid w:val="00824156"/>
    <w:rsid w:val="00825540"/>
    <w:rsid w:val="00834A2D"/>
    <w:rsid w:val="008420CA"/>
    <w:rsid w:val="00847135"/>
    <w:rsid w:val="008540BA"/>
    <w:rsid w:val="00872072"/>
    <w:rsid w:val="008745B9"/>
    <w:rsid w:val="00880CFE"/>
    <w:rsid w:val="008A0568"/>
    <w:rsid w:val="008A44D1"/>
    <w:rsid w:val="008A65BC"/>
    <w:rsid w:val="008D1ADC"/>
    <w:rsid w:val="008D2C14"/>
    <w:rsid w:val="008E1B7E"/>
    <w:rsid w:val="008E7ABC"/>
    <w:rsid w:val="00915F4A"/>
    <w:rsid w:val="00924D6A"/>
    <w:rsid w:val="0094798B"/>
    <w:rsid w:val="0095098B"/>
    <w:rsid w:val="0095285A"/>
    <w:rsid w:val="00956DFA"/>
    <w:rsid w:val="00963D3F"/>
    <w:rsid w:val="009646FF"/>
    <w:rsid w:val="00985856"/>
    <w:rsid w:val="00987839"/>
    <w:rsid w:val="009B5A9C"/>
    <w:rsid w:val="009B6B47"/>
    <w:rsid w:val="009D1AA2"/>
    <w:rsid w:val="009E1E49"/>
    <w:rsid w:val="009F55B2"/>
    <w:rsid w:val="009F6103"/>
    <w:rsid w:val="00A070B7"/>
    <w:rsid w:val="00A17B1C"/>
    <w:rsid w:val="00A21D58"/>
    <w:rsid w:val="00A27ED9"/>
    <w:rsid w:val="00A33CA6"/>
    <w:rsid w:val="00A42BE7"/>
    <w:rsid w:val="00A43062"/>
    <w:rsid w:val="00A66742"/>
    <w:rsid w:val="00A702A1"/>
    <w:rsid w:val="00A7105B"/>
    <w:rsid w:val="00A866D2"/>
    <w:rsid w:val="00A90E4A"/>
    <w:rsid w:val="00A9114A"/>
    <w:rsid w:val="00A92ECD"/>
    <w:rsid w:val="00A96D39"/>
    <w:rsid w:val="00AB0B5A"/>
    <w:rsid w:val="00AB3B3F"/>
    <w:rsid w:val="00AC0100"/>
    <w:rsid w:val="00AF1A33"/>
    <w:rsid w:val="00AF4D7C"/>
    <w:rsid w:val="00AF5053"/>
    <w:rsid w:val="00B03E6A"/>
    <w:rsid w:val="00B25F96"/>
    <w:rsid w:val="00B31A66"/>
    <w:rsid w:val="00B470E6"/>
    <w:rsid w:val="00B5408C"/>
    <w:rsid w:val="00B643D0"/>
    <w:rsid w:val="00B91782"/>
    <w:rsid w:val="00BA2B84"/>
    <w:rsid w:val="00BB4C84"/>
    <w:rsid w:val="00BC5694"/>
    <w:rsid w:val="00BE13B0"/>
    <w:rsid w:val="00BE3A66"/>
    <w:rsid w:val="00BE65C0"/>
    <w:rsid w:val="00BF128F"/>
    <w:rsid w:val="00C16D80"/>
    <w:rsid w:val="00C30DC2"/>
    <w:rsid w:val="00C319EB"/>
    <w:rsid w:val="00C4464B"/>
    <w:rsid w:val="00C5138D"/>
    <w:rsid w:val="00C52E0C"/>
    <w:rsid w:val="00C60D97"/>
    <w:rsid w:val="00C70779"/>
    <w:rsid w:val="00C728CE"/>
    <w:rsid w:val="00C72E4D"/>
    <w:rsid w:val="00C742D0"/>
    <w:rsid w:val="00C77B48"/>
    <w:rsid w:val="00C80BEF"/>
    <w:rsid w:val="00C86E87"/>
    <w:rsid w:val="00C900CC"/>
    <w:rsid w:val="00C96757"/>
    <w:rsid w:val="00CB277E"/>
    <w:rsid w:val="00CB66F8"/>
    <w:rsid w:val="00CC659B"/>
    <w:rsid w:val="00CE0EB9"/>
    <w:rsid w:val="00CE45B5"/>
    <w:rsid w:val="00D018C3"/>
    <w:rsid w:val="00D13A70"/>
    <w:rsid w:val="00D21AD8"/>
    <w:rsid w:val="00D2763E"/>
    <w:rsid w:val="00D27F70"/>
    <w:rsid w:val="00D3296B"/>
    <w:rsid w:val="00D33C56"/>
    <w:rsid w:val="00D61E27"/>
    <w:rsid w:val="00D63828"/>
    <w:rsid w:val="00D655E1"/>
    <w:rsid w:val="00D67D2B"/>
    <w:rsid w:val="00D700E9"/>
    <w:rsid w:val="00D723A2"/>
    <w:rsid w:val="00D8407D"/>
    <w:rsid w:val="00DB0131"/>
    <w:rsid w:val="00DB579B"/>
    <w:rsid w:val="00DB6B6B"/>
    <w:rsid w:val="00DB7618"/>
    <w:rsid w:val="00DD3C2F"/>
    <w:rsid w:val="00DE5907"/>
    <w:rsid w:val="00E1003B"/>
    <w:rsid w:val="00E1360C"/>
    <w:rsid w:val="00E16481"/>
    <w:rsid w:val="00E252E5"/>
    <w:rsid w:val="00E3180D"/>
    <w:rsid w:val="00E3763E"/>
    <w:rsid w:val="00E468D3"/>
    <w:rsid w:val="00E47EBC"/>
    <w:rsid w:val="00E55A3C"/>
    <w:rsid w:val="00E811C2"/>
    <w:rsid w:val="00EB6D2C"/>
    <w:rsid w:val="00ED161F"/>
    <w:rsid w:val="00ED367C"/>
    <w:rsid w:val="00EE51AA"/>
    <w:rsid w:val="00EF7BC7"/>
    <w:rsid w:val="00F15B15"/>
    <w:rsid w:val="00F21565"/>
    <w:rsid w:val="00F218A7"/>
    <w:rsid w:val="00F23D20"/>
    <w:rsid w:val="00F31E9A"/>
    <w:rsid w:val="00F3320D"/>
    <w:rsid w:val="00F41655"/>
    <w:rsid w:val="00F60CE8"/>
    <w:rsid w:val="00F648C1"/>
    <w:rsid w:val="00F712E3"/>
    <w:rsid w:val="00F82DD8"/>
    <w:rsid w:val="00F9010E"/>
    <w:rsid w:val="00F939B3"/>
    <w:rsid w:val="00FA1DEA"/>
    <w:rsid w:val="00FB3FE0"/>
    <w:rsid w:val="00FB4ED3"/>
    <w:rsid w:val="00FD3F52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A9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2E0C"/>
  </w:style>
  <w:style w:type="character" w:customStyle="1" w:styleId="Ttulo1Car">
    <w:name w:val="Título 1 Car"/>
    <w:basedOn w:val="Fuentedeprrafopredeter"/>
    <w:link w:val="Ttulo1"/>
    <w:uiPriority w:val="9"/>
    <w:rsid w:val="00872072"/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paragraph" w:customStyle="1" w:styleId="views-row">
    <w:name w:val="views-row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paragraph" w:customStyle="1" w:styleId="flex-active-slide">
    <w:name w:val="flex-active-slide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character" w:styleId="Enfasis">
    <w:name w:val="Emphasis"/>
    <w:basedOn w:val="Fuentedeprrafopredeter"/>
    <w:uiPriority w:val="20"/>
    <w:qFormat/>
    <w:rsid w:val="00872072"/>
    <w:rPr>
      <w:i/>
      <w:iCs/>
    </w:rPr>
  </w:style>
  <w:style w:type="character" w:styleId="Textoennegrita">
    <w:name w:val="Strong"/>
    <w:basedOn w:val="Fuentedeprrafopredeter"/>
    <w:uiPriority w:val="22"/>
    <w:qFormat/>
    <w:rsid w:val="008720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2E0C"/>
  </w:style>
  <w:style w:type="character" w:customStyle="1" w:styleId="Ttulo1Car">
    <w:name w:val="Título 1 Car"/>
    <w:basedOn w:val="Fuentedeprrafopredeter"/>
    <w:link w:val="Ttulo1"/>
    <w:uiPriority w:val="9"/>
    <w:rsid w:val="00872072"/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paragraph" w:customStyle="1" w:styleId="views-row">
    <w:name w:val="views-row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paragraph" w:customStyle="1" w:styleId="flex-active-slide">
    <w:name w:val="flex-active-slide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character" w:styleId="Enfasis">
    <w:name w:val="Emphasis"/>
    <w:basedOn w:val="Fuentedeprrafopredeter"/>
    <w:uiPriority w:val="20"/>
    <w:qFormat/>
    <w:rsid w:val="00872072"/>
    <w:rPr>
      <w:i/>
      <w:iCs/>
    </w:rPr>
  </w:style>
  <w:style w:type="character" w:styleId="Textoennegrita">
    <w:name w:val="Strong"/>
    <w:basedOn w:val="Fuentedeprrafopredeter"/>
    <w:uiPriority w:val="22"/>
    <w:qFormat/>
    <w:rsid w:val="0087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9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3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94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4</cp:revision>
  <dcterms:created xsi:type="dcterms:W3CDTF">2021-02-08T17:51:00Z</dcterms:created>
  <dcterms:modified xsi:type="dcterms:W3CDTF">2021-02-08T21:32:00Z</dcterms:modified>
</cp:coreProperties>
</file>